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EA8" w:rsidRDefault="009D2EA8" w:rsidP="009D2EA8">
      <w:pPr>
        <w:spacing w:after="0" w:line="240" w:lineRule="auto"/>
        <w:ind w:left="1134" w:right="850"/>
        <w:jc w:val="center"/>
        <w:rPr>
          <w:rFonts w:ascii="Times New Roman" w:eastAsia="Calibri" w:hAnsi="Times New Roman" w:cs="Times New Roman"/>
          <w:b/>
          <w:sz w:val="28"/>
          <w:szCs w:val="28"/>
          <w:lang w:val="kk-KZ" w:eastAsia="kk-KZ" w:bidi="kk-KZ"/>
        </w:rPr>
      </w:pPr>
      <w:r w:rsidRPr="00176D52">
        <w:rPr>
          <w:rFonts w:ascii="Times New Roman" w:eastAsia="Calibri" w:hAnsi="Times New Roman" w:cs="Times New Roman"/>
          <w:b/>
          <w:sz w:val="28"/>
          <w:szCs w:val="28"/>
          <w:lang w:val="kk-KZ" w:eastAsia="kk-KZ" w:bidi="kk-KZ"/>
        </w:rPr>
        <w:t>4.15. Тамшылатып суғару және тамшылатып суғару жүйесінің ерекшеліктері</w:t>
      </w:r>
    </w:p>
    <w:p w:rsidR="009D2EA8" w:rsidRPr="00176D52" w:rsidRDefault="009D2EA8" w:rsidP="009D2EA8">
      <w:pPr>
        <w:spacing w:after="0" w:line="240" w:lineRule="auto"/>
        <w:ind w:left="1134" w:right="850"/>
        <w:jc w:val="center"/>
        <w:rPr>
          <w:rFonts w:ascii="Times New Roman" w:eastAsia="Calibri" w:hAnsi="Times New Roman" w:cs="Times New Roman"/>
          <w:b/>
          <w:sz w:val="28"/>
          <w:szCs w:val="28"/>
          <w:lang w:val="kk-KZ"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Кейбір әдебиет көздерінде бүкіл вегетация кезеңінде топырақ ылғалдығын оңтайлы деңгейге жуық етіп ұстайтын, суды жиі тармақталған құбыр желісі арқылы аз мөлшерде тікелей өсімдік тамыры орналасқан қабатқа арнайы микро су шығарғыштар (тамшылатқыштар, микрожаңбырлатқыштар, тамшылатқыш – инъекторлар т.с.с.) арқылы беретін суғару жүйесі микросуғару жүйелері деп аталады.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Топырақты ылғалдандыру тәсілдеріне байланысты микросуғару жүйелерінің келесі түрлері бар:</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Тамшылатып суғару жүйесі;</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Дің астынан жаңбырлату жүйесі;</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Топырақ ішінен тамшылатып суғару жүйесі.</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Микросуғару жүйесінің қағидалық үлгісі 4.33 – суретте келтірілген.</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Осыған орай, тамшылатып суғару жүйесі микросуғару жүйесінің бір түрі болып табылады.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Тамшылатып суғару кезінде су топырақ бетінде орналасқан немесе біршама биіктікке ілінген тамшылатқыштардың көмегімен өте майда мөлшерде (тамшы немесе әлсіз ағын түрінде) беріледі. Тамшылатқыштар суғаруды жүзеге асыратын құбыр желісіне немесе бұрмаларға бекітіледі және үзіліссіз, немесе импульсті қызмет атқарады. Сонымен қатар полиэтилен суғару құбырларына орнатылған микросушығарғыштар түрінде де болады. Импульсті тамшылатқыштар жүйесінде басқару импульстарының генераторы қойылады.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Тамшылатып суғару техникасының элементтеріне жататындар: ылғалдану ошағы, ылғалдану сұлбасы, тамшылатқыштың өтімі, су беру орындарының саны және орналасу үлгісі, суды тамшылатқыштармен таратудың біркелкілігі, тамшылатқыштардың аудан бойынша орналасу үлгісі, ылғалдану ауданы.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center"/>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lastRenderedPageBreak/>
        <w:drawing>
          <wp:inline distT="0" distB="0" distL="0" distR="0">
            <wp:extent cx="3518088" cy="4108897"/>
            <wp:effectExtent l="9525"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190222_142949.jpg"/>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5127" t="20299" r="30451" b="10526"/>
                    <a:stretch/>
                  </pic:blipFill>
                  <pic:spPr bwMode="auto">
                    <a:xfrm rot="5400000">
                      <a:off x="0" y="0"/>
                      <a:ext cx="3518407" cy="41092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Ылғалдану ошағы топырақ бетіндегі ылғалдандыратын жердің аумағымен және ылғалдану сұлбасының тереңдігімен айқындалады. Олар топырақтың су – физикалық қасиеттеріне, суғару алдындағы ылғалдығына, суғару ұзақтығына, булану қарқынына тәуелді (сурет 4.34). Тамшылатып суғару кезінде танаптың бәрі емес, бір бөлігі ғана ылғалдандырылады.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Тамшылатып суғару кезінде су өсімдік тамырларына мөлшермен, әрі бірқалыпты беріледі, тамыр жүйесінің тыныс алуына кедергі келтірмейді, оның артық ылғалдануына немесе, керісінше, құрғап кеиуіне жол бермейді. Судың мөлшері және оны беру кезеңділігі оңай реттеледі. Бұдан бөлек, тамшылатып суғару жүйек аралығындағы кеңістікті құрғақ қалдырады: тіпті суғару кезінде өсімдіктерді аралап көріге ыңғайлы болады. Сонымен қатар, жер бетімен суғаруда 30...40 % жететін судың тасталуға кететін ысырабы жоққа тән. Судың өсімдік тамырлары орналасқан топырақ қабатынан төмен сүзілуге және булануға кететін ысырабы да шектеулі. Жер бетіндегі ағынның болмауы – жер бетімен, сондай – ақ жаңбырлатып суғару кезінде топырақтың құнарлылығына айтарлықтай зиян келтіретін ирригациялық эрозияны болдырмайды.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center"/>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lastRenderedPageBreak/>
        <w:drawing>
          <wp:inline distT="0" distB="0" distL="0" distR="0">
            <wp:extent cx="3799525" cy="4712970"/>
            <wp:effectExtent l="318"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190222_142959.jpg"/>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6359" t="12122" r="15615" b="8532"/>
                    <a:stretch/>
                  </pic:blipFill>
                  <pic:spPr bwMode="auto">
                    <a:xfrm rot="5400000">
                      <a:off x="0" y="0"/>
                      <a:ext cx="3799525" cy="47129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Тамшылатып суғарудың негізгі артықшылықтары:</w:t>
      </w:r>
      <w:r w:rsidRPr="00176D52">
        <w:rPr>
          <w:rFonts w:ascii="Times New Roman" w:eastAsia="Calibri" w:hAnsi="Times New Roman" w:cs="Times New Roman"/>
          <w:sz w:val="28"/>
          <w:szCs w:val="28"/>
          <w:lang w:val="kk-KZ" w:eastAsia="kk-KZ" w:bidi="kk-KZ"/>
        </w:rPr>
        <w:t xml:space="preserve"> су едәуір үнемделеді, топырақ локальды ылғалдандырылады, яғни топырақ тек тамыр жүйесі орналасқан аймақта ылғалданады, жүйек аралығының құрғақ болуы механикаландырылған жұмыстарды кедергісі атқаруға мүмкіндік береді, тегістеу қажеттілігі жойылады және тік беткейлерді суғаруға болады, тыңайтқыштарды және улыхимикаттарды сумен қосып беруге мүмкіндік бар, пайдалану мен жөндеу қарапайым, жаңбырлатумен салыстырғанда энергия аз жұмсалады, кәріз орналастырудың қажеті жоқ.</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r>
      <w:r w:rsidRPr="00176D52">
        <w:rPr>
          <w:rFonts w:ascii="Times New Roman" w:eastAsia="Calibri" w:hAnsi="Times New Roman" w:cs="Times New Roman"/>
          <w:i/>
          <w:sz w:val="28"/>
          <w:szCs w:val="28"/>
          <w:lang w:val="kk-KZ" w:eastAsia="kk-KZ" w:bidi="kk-KZ"/>
        </w:rPr>
        <w:t xml:space="preserve">Тамшылатып суғарудың негізгі кемшіліктері: </w:t>
      </w:r>
      <w:r w:rsidRPr="00176D52">
        <w:rPr>
          <w:rFonts w:ascii="Times New Roman" w:eastAsia="Calibri" w:hAnsi="Times New Roman" w:cs="Times New Roman"/>
          <w:sz w:val="28"/>
          <w:szCs w:val="28"/>
          <w:lang w:val="kk-KZ" w:eastAsia="kk-KZ" w:bidi="kk-KZ"/>
        </w:rPr>
        <w:t>тамшылатқыш – микросуғарғыштардың саңылауларының тұз шөгіндісімен және түрлі қоспалармен бітелуі, сонымен қатар жүйесінің ауданы үлкен болған жағдайда судың біркелі таратылмауы, пластмассадан жасалған құбыр желілерінің кеміргіштермен зақымдалуы.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Жиі тармақталған құбыр желісін орнату, микросуғарғыштардың санының көптігі және суды мұқият тазартатын құрылымның болуы тамшылатып суғару жүйесіне біршама мол қаржы салуды қажет етеді. Сондықтан тамшылатып суғаруды су ресурстарының </w:t>
      </w:r>
      <w:r w:rsidRPr="00176D52">
        <w:rPr>
          <w:rFonts w:ascii="Times New Roman" w:eastAsia="Calibri" w:hAnsi="Times New Roman" w:cs="Times New Roman"/>
          <w:sz w:val="28"/>
          <w:szCs w:val="28"/>
          <w:lang w:val="kk-KZ" w:eastAsia="kk-KZ" w:bidi="kk-KZ"/>
        </w:rPr>
        <w:lastRenderedPageBreak/>
        <w:t>тапшылығы сезілетін аймақтарда, тік беткейлі жерлерде, мол пайда түсіретін көпжылдық егістерге қолданған экономикалық жағынан тиімді.</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9D2EA8" w:rsidRDefault="009D2EA8" w:rsidP="009D2EA8">
      <w:pPr>
        <w:spacing w:after="0" w:line="240" w:lineRule="auto"/>
        <w:ind w:left="1134" w:right="850"/>
        <w:jc w:val="both"/>
        <w:rPr>
          <w:rFonts w:ascii="Times New Roman" w:eastAsia="Calibri" w:hAnsi="Times New Roman" w:cs="Times New Roman"/>
          <w:b/>
          <w:sz w:val="28"/>
          <w:szCs w:val="28"/>
          <w:lang w:val="en-US" w:eastAsia="kk-KZ" w:bidi="kk-KZ"/>
        </w:rPr>
      </w:pPr>
      <w:r w:rsidRPr="00176D52">
        <w:rPr>
          <w:rFonts w:ascii="Times New Roman" w:eastAsia="Calibri" w:hAnsi="Times New Roman" w:cs="Times New Roman"/>
          <w:sz w:val="28"/>
          <w:szCs w:val="28"/>
          <w:lang w:val="kk-KZ" w:eastAsia="kk-KZ" w:bidi="kk-KZ"/>
        </w:rPr>
        <w:t xml:space="preserve"> </w:t>
      </w:r>
      <w:r w:rsidRPr="009D2EA8">
        <w:rPr>
          <w:rFonts w:ascii="Times New Roman" w:eastAsia="Calibri" w:hAnsi="Times New Roman" w:cs="Times New Roman"/>
          <w:b/>
          <w:sz w:val="28"/>
          <w:szCs w:val="28"/>
          <w:lang w:val="kk-KZ" w:eastAsia="kk-KZ" w:bidi="kk-KZ"/>
        </w:rPr>
        <w:t>Тамшылатып суғару жүйесінің элементтері</w:t>
      </w:r>
    </w:p>
    <w:p w:rsidR="009D2EA8" w:rsidRPr="009D2EA8" w:rsidRDefault="009D2EA8" w:rsidP="009D2EA8">
      <w:pPr>
        <w:spacing w:after="0" w:line="240" w:lineRule="auto"/>
        <w:ind w:left="1134" w:right="850"/>
        <w:jc w:val="both"/>
        <w:rPr>
          <w:rFonts w:ascii="Times New Roman" w:eastAsia="Calibri" w:hAnsi="Times New Roman" w:cs="Times New Roman"/>
          <w:sz w:val="28"/>
          <w:szCs w:val="28"/>
          <w:lang w:val="en-US"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Кез – келген жүйе сияқты, тамшылатып суғару жүйесінде де білуді қажет ететін өзінің терминологиясы бар:</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Сумен қамтамасыз ету көзі </w:t>
      </w:r>
      <w:r w:rsidRPr="00176D52">
        <w:rPr>
          <w:rFonts w:ascii="Times New Roman" w:eastAsia="Calibri" w:hAnsi="Times New Roman" w:cs="Times New Roman"/>
          <w:sz w:val="28"/>
          <w:szCs w:val="28"/>
          <w:lang w:val="kk-KZ" w:eastAsia="kk-KZ" w:bidi="kk-KZ"/>
        </w:rPr>
        <w:t xml:space="preserve"> - су алынатын канал, бассейн немесе  ұңғыма;</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Сорғы станциясы немесе су алғыш </w:t>
      </w:r>
      <w:r w:rsidRPr="00176D52">
        <w:rPr>
          <w:rFonts w:ascii="Times New Roman" w:eastAsia="Calibri" w:hAnsi="Times New Roman" w:cs="Times New Roman"/>
          <w:sz w:val="28"/>
          <w:szCs w:val="28"/>
          <w:lang w:val="kk-KZ" w:eastAsia="kk-KZ" w:bidi="kk-KZ"/>
        </w:rPr>
        <w:t>– су көзінен су алуға арналған қондырғы;</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Сүзу станциясы </w:t>
      </w:r>
      <w:r w:rsidRPr="00176D52">
        <w:rPr>
          <w:rFonts w:ascii="Times New Roman" w:eastAsia="Calibri" w:hAnsi="Times New Roman" w:cs="Times New Roman"/>
          <w:sz w:val="28"/>
          <w:szCs w:val="28"/>
          <w:lang w:val="kk-KZ" w:eastAsia="kk-KZ" w:bidi="kk-KZ"/>
        </w:rPr>
        <w:t>– судың сапасын қабылданған көрсеткіштерге жеткізуге арналған құрылым;</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sz w:val="28"/>
          <w:szCs w:val="28"/>
          <w:lang w:val="kk-KZ" w:eastAsia="kk-KZ" w:bidi="kk-KZ"/>
        </w:rPr>
        <w:t>Суда белгілі бір қосылыстардың болуына және суғару ауданының өлшеміне қарай сүзгі станциясында торлы, дискілі, гидроциклонды сүзгілер немесе олардың жиынтығы болуы мүмкін;</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Тыңайтқыш беру торабы </w:t>
      </w:r>
      <w:r w:rsidRPr="00176D52">
        <w:rPr>
          <w:rFonts w:ascii="Times New Roman" w:eastAsia="Calibri" w:hAnsi="Times New Roman" w:cs="Times New Roman"/>
          <w:sz w:val="28"/>
          <w:szCs w:val="28"/>
          <w:lang w:val="kk-KZ" w:eastAsia="kk-KZ" w:bidi="kk-KZ"/>
        </w:rPr>
        <w:t>– тыңайтқыштар мен өсімдік қорғау химикаттарын суғару суымен араластырып, мөлшерлеп беруге арналған. Тыңайту құлағы мен инжектордан, дозатроннан немесе ерітіндіні мәжбүрлеп беретін басқа қондырғыдан, сондай –ақ тыңайтқыш ерітіндісін дайындау ыдысынан тұруы мүмкін;</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Контроллер (бсқару пульті) </w:t>
      </w:r>
      <w:r w:rsidRPr="00176D52">
        <w:rPr>
          <w:rFonts w:ascii="Times New Roman" w:eastAsia="Calibri" w:hAnsi="Times New Roman" w:cs="Times New Roman"/>
          <w:sz w:val="28"/>
          <w:szCs w:val="28"/>
          <w:lang w:val="kk-KZ" w:eastAsia="kk-KZ" w:bidi="kk-KZ"/>
        </w:rPr>
        <w:t>– тамшылатып суғару жүйесінің жұмысын автоматты бақылау және басқаруға арналған қондырғы;</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Арын реттегіш (арын реттеуіші бар монометр) </w:t>
      </w:r>
      <w:r w:rsidRPr="00176D52">
        <w:rPr>
          <w:rFonts w:ascii="Times New Roman" w:eastAsia="Calibri" w:hAnsi="Times New Roman" w:cs="Times New Roman"/>
          <w:sz w:val="28"/>
          <w:szCs w:val="28"/>
          <w:lang w:val="kk-KZ" w:eastAsia="kk-KZ" w:bidi="kk-KZ"/>
        </w:rPr>
        <w:t>– жүйеде төлқұжаттық мәліметтерге сай үздіксіз арын ұстап тұруға арналған қондырғы;</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Суғармалау құбыршалары (құбырлы суғару желісі) </w:t>
      </w:r>
      <w:r w:rsidRPr="00176D52">
        <w:rPr>
          <w:rFonts w:ascii="Times New Roman" w:eastAsia="Calibri" w:hAnsi="Times New Roman" w:cs="Times New Roman"/>
          <w:sz w:val="28"/>
          <w:szCs w:val="28"/>
          <w:lang w:val="kk-KZ" w:eastAsia="kk-KZ" w:bidi="kk-KZ"/>
        </w:rPr>
        <w:t>– технологияға сәйкес бір-біріне параллель, көлденең жатқан магистралдыы құбырға жалғанған тамшылату желісі;</w:t>
      </w:r>
    </w:p>
    <w:p w:rsidR="009D2EA8" w:rsidRPr="00176D52" w:rsidRDefault="009D2EA8" w:rsidP="009D2EA8">
      <w:pPr>
        <w:numPr>
          <w:ilvl w:val="0"/>
          <w:numId w:val="1"/>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Эмиттерлер (микросушығарғыштар) </w:t>
      </w:r>
      <w:r w:rsidRPr="00176D52">
        <w:rPr>
          <w:rFonts w:ascii="Times New Roman" w:eastAsia="Calibri" w:hAnsi="Times New Roman" w:cs="Times New Roman"/>
          <w:sz w:val="28"/>
          <w:szCs w:val="28"/>
          <w:lang w:val="kk-KZ" w:eastAsia="kk-KZ" w:bidi="kk-KZ"/>
        </w:rPr>
        <w:t>– конструкциясына сәйкес құбыр желісіне бекітілген немесе олармен бірігіп кеткен тамшылатып ылғалдандырғыштар (тамшылатқыштар). Олардың атқаратын қызметі – құбыр желісінен суды аз көлемде мөлшерлеп шығару.</w:t>
      </w:r>
    </w:p>
    <w:p w:rsidR="009D2EA8" w:rsidRPr="00176D52" w:rsidRDefault="009D2EA8" w:rsidP="009D2EA8">
      <w:pPr>
        <w:spacing w:after="0" w:line="240" w:lineRule="auto"/>
        <w:ind w:left="1134" w:right="850"/>
        <w:jc w:val="both"/>
        <w:rPr>
          <w:rFonts w:ascii="Times New Roman" w:eastAsia="Calibri" w:hAnsi="Times New Roman" w:cs="Times New Roman"/>
          <w:i/>
          <w:sz w:val="28"/>
          <w:szCs w:val="28"/>
          <w:lang w:val="kk-KZ"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Сүзу станциясы</w:t>
      </w:r>
      <w:r w:rsidRPr="00176D52">
        <w:rPr>
          <w:rFonts w:ascii="Times New Roman" w:eastAsia="Calibri" w:hAnsi="Times New Roman" w:cs="Times New Roman"/>
          <w:sz w:val="28"/>
          <w:szCs w:val="28"/>
          <w:lang w:val="kk-KZ" w:eastAsia="kk-KZ" w:bidi="kk-KZ"/>
        </w:rPr>
        <w:t xml:space="preserve"> – жүйенің маңызды элементтерінің бірі. Суда белгілі бір қосылыстардың болуына және суғару ауданының өлшеміне қарай сүзгі станциясында торлы, дискілі, гравийлі және гидроциклонды сүзгілер боуы мүмкін. </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Торлы сүзгілер</w:t>
      </w:r>
      <w:r w:rsidRPr="00176D52">
        <w:rPr>
          <w:rFonts w:ascii="Times New Roman" w:eastAsia="Calibri" w:hAnsi="Times New Roman" w:cs="Times New Roman"/>
          <w:sz w:val="28"/>
          <w:szCs w:val="28"/>
          <w:lang w:val="kk-KZ" w:eastAsia="kk-KZ" w:bidi="kk-KZ"/>
        </w:rPr>
        <w:t xml:space="preserve"> тек тазарту үшін ғана емес, сондай-ақ гравийлі сүзгілерден кейін алдын –алу мақсатында да </w:t>
      </w:r>
      <w:r w:rsidRPr="00176D52">
        <w:rPr>
          <w:rFonts w:ascii="Times New Roman" w:eastAsia="Calibri" w:hAnsi="Times New Roman" w:cs="Times New Roman"/>
          <w:sz w:val="28"/>
          <w:szCs w:val="28"/>
          <w:lang w:val="kk-KZ" w:eastAsia="kk-KZ" w:bidi="kk-KZ"/>
        </w:rPr>
        <w:lastRenderedPageBreak/>
        <w:t>қойылуы мүмкін. Қораптан және майда ұялы тор түріндегі сүзгі элементтерден тұрады. Құрамында аз мөлшерде бейорганикалық бөлшектер бар суды тазарту үшін қолданылады. Суды тазарту дәрежесі сүзгі тордың ұяларының өлшеміне, ал өткізу мүмкіндігі ауданына тәуелді. Сүзгі элемент бітелген жағдайда судың кері ағысымен шайылады.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Дискілі сүзгілер </w:t>
      </w:r>
      <w:r w:rsidRPr="00176D52">
        <w:rPr>
          <w:rFonts w:ascii="Times New Roman" w:eastAsia="Calibri" w:hAnsi="Times New Roman" w:cs="Times New Roman"/>
          <w:sz w:val="28"/>
          <w:szCs w:val="28"/>
          <w:lang w:val="kk-KZ" w:eastAsia="kk-KZ" w:bidi="kk-KZ"/>
        </w:rPr>
        <w:t>суды жоғарғы деңгейде мұқият тазалауға арналған қондырғы. Қораптан және радиалды сызықшалары бар жұқа қатты нығыздалған дискілер жиынтығы түріндегі сүзгі элементтерден тұрады. Олардың өзіндік құны төмен және қызмет көрсетудің сенімділігі жоғары. Бейорганикалық және органикалық бөлшектерді бөліп алуға арналған. Негізінен суды ұңғымадан алукезінде пайдаланылады. Сүзгі элемент бітелген жағдайда судың кері ағысымен жуылуы мүмкін.</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drawing>
          <wp:inline distT="0" distB="0" distL="0" distR="0">
            <wp:extent cx="4286250" cy="1914525"/>
            <wp:effectExtent l="0" t="0" r="0" b="952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190222_143024.jpg"/>
                    <pic:cNvPicPr/>
                  </pic:nvPicPr>
                  <pic:blipFill rotWithShape="1">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4533" t="20952" r="3314" b="36074"/>
                    <a:stretch/>
                  </pic:blipFill>
                  <pic:spPr bwMode="auto">
                    <a:xfrm>
                      <a:off x="0" y="0"/>
                      <a:ext cx="4286250" cy="19145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Құм гравийлі сүзгілер </w:t>
      </w:r>
      <w:r w:rsidRPr="00176D52">
        <w:rPr>
          <w:rFonts w:ascii="Times New Roman" w:eastAsia="Calibri" w:hAnsi="Times New Roman" w:cs="Times New Roman"/>
          <w:sz w:val="28"/>
          <w:szCs w:val="28"/>
          <w:lang w:val="kk-KZ" w:eastAsia="kk-KZ" w:bidi="kk-KZ"/>
        </w:rPr>
        <w:t>бейорганикалық және органикалық бөлшектерді ұстап қалуға арналған. Мұнда сүзгі элемент ретінде құм пайдаланылады. Құм өзінің меншікті сүзу бетінің жоғарылығының есебінен қалқымалы бөлшектердің көп бөлігін ұстап қалады. Негізінен ашық су тоғандарынан су алу кезінде пайдаланылады. Сүзгіні шаю судың кері ағысымен жүзеге асырылады. Төселетін гравийлі-құм қосылысының екі фракциясы қоданылады: ірі (1,2-2,4 мм) төменгі жағына, ал майда (0,5-0,8 мм) үстінен жайылады.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lastRenderedPageBreak/>
        <w:drawing>
          <wp:inline distT="0" distB="0" distL="0" distR="0">
            <wp:extent cx="4257675" cy="187642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190222_143028_BURST001_COVER.jpg"/>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769" t="38056" r="5559" b="19826"/>
                    <a:stretch/>
                  </pic:blipFill>
                  <pic:spPr bwMode="auto">
                    <a:xfrm>
                      <a:off x="0" y="0"/>
                      <a:ext cx="4257675" cy="18764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Гидроциклондар </w:t>
      </w:r>
      <w:r w:rsidRPr="00176D52">
        <w:rPr>
          <w:rFonts w:ascii="Times New Roman" w:eastAsia="Calibri" w:hAnsi="Times New Roman" w:cs="Times New Roman"/>
          <w:sz w:val="28"/>
          <w:szCs w:val="28"/>
          <w:lang w:val="kk-KZ" w:eastAsia="kk-KZ" w:bidi="kk-KZ"/>
        </w:rPr>
        <w:t>судан ауыр бөлшектерді (негізінен құмды) бөлуге және алып тастауға арналған. Су ауыр бөлшектермен қатты ластанған кезде, алдын-ала тазалау мақсатында пайдаланылады.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Тыңайтқыш беру торабы </w:t>
      </w:r>
      <w:r w:rsidRPr="00176D52">
        <w:rPr>
          <w:rFonts w:ascii="Times New Roman" w:eastAsia="Calibri" w:hAnsi="Times New Roman" w:cs="Times New Roman"/>
          <w:sz w:val="28"/>
          <w:szCs w:val="28"/>
          <w:lang w:val="kk-KZ" w:eastAsia="kk-KZ" w:bidi="kk-KZ"/>
        </w:rPr>
        <w:t>тыңайтқыштар мен топырақ зиянкестерінен өсімдіктерді қорғау мақсатында қолданылатын химикаттарды күнделікті, мөлшерлеп беруге арналған. Негізінен тыңайту тораптарының үш түрі пайдаланылады: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Инжекторлы типті</w:t>
      </w:r>
      <w:r w:rsidRPr="00176D52">
        <w:rPr>
          <w:rFonts w:ascii="Times New Roman" w:eastAsia="Calibri" w:hAnsi="Times New Roman" w:cs="Times New Roman"/>
          <w:sz w:val="28"/>
          <w:szCs w:val="28"/>
          <w:lang w:val="kk-KZ" w:eastAsia="kk-KZ" w:bidi="kk-KZ"/>
        </w:rPr>
        <w:t xml:space="preserve"> – жасанды сирету жолымен тыңайтқышты сору үшін су ағыны қолданылады. Қарапайымдылығымен және сенімділігімен ерекшеленеді. Кемшілігі – ерітіндіні беруді басқарудың күрделілігі.</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drawing>
          <wp:inline distT="0" distB="0" distL="0" distR="0">
            <wp:extent cx="5205095" cy="4070032"/>
            <wp:effectExtent l="0" t="381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190222_143033.jpg"/>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7143" t="12470" r="7222" b="19017"/>
                    <a:stretch/>
                  </pic:blipFill>
                  <pic:spPr bwMode="auto">
                    <a:xfrm rot="5400000">
                      <a:off x="0" y="0"/>
                      <a:ext cx="5205095" cy="407003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Дозатрондарда </w:t>
      </w:r>
      <w:r w:rsidRPr="00176D52">
        <w:rPr>
          <w:rFonts w:ascii="Times New Roman" w:eastAsia="Calibri" w:hAnsi="Times New Roman" w:cs="Times New Roman"/>
          <w:sz w:val="28"/>
          <w:szCs w:val="28"/>
          <w:lang w:val="kk-KZ" w:eastAsia="kk-KZ" w:bidi="kk-KZ"/>
        </w:rPr>
        <w:t xml:space="preserve">– ерітіндіні механикаық мөлшерлеу үшін су ағыны пайдаланылады. Мөлшерлеудің жоғары дәлдігімен </w:t>
      </w:r>
      <w:r w:rsidRPr="00176D52">
        <w:rPr>
          <w:rFonts w:ascii="Times New Roman" w:eastAsia="Calibri" w:hAnsi="Times New Roman" w:cs="Times New Roman"/>
          <w:sz w:val="28"/>
          <w:szCs w:val="28"/>
          <w:lang w:val="kk-KZ" w:eastAsia="kk-KZ" w:bidi="kk-KZ"/>
        </w:rPr>
        <w:lastRenderedPageBreak/>
        <w:t>ерекшеленеді. Кемшілігі – қызмет көрсетуге жоғары талап қояды.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Еріксіз ендіру </w:t>
      </w:r>
      <w:r w:rsidRPr="00176D52">
        <w:rPr>
          <w:rFonts w:ascii="Times New Roman" w:eastAsia="Calibri" w:hAnsi="Times New Roman" w:cs="Times New Roman"/>
          <w:sz w:val="28"/>
          <w:szCs w:val="28"/>
          <w:lang w:val="kk-KZ" w:eastAsia="kk-KZ" w:bidi="kk-KZ"/>
        </w:rPr>
        <w:t>– жүйеге ерітіндіні мәжбүрлеп беру үшін бөгде энергия көзін пайдаланады.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Арын реттегіш </w:t>
      </w:r>
      <w:r w:rsidRPr="00176D52">
        <w:rPr>
          <w:rFonts w:ascii="Times New Roman" w:eastAsia="Calibri" w:hAnsi="Times New Roman" w:cs="Times New Roman"/>
          <w:sz w:val="28"/>
          <w:szCs w:val="28"/>
          <w:lang w:val="kk-KZ" w:eastAsia="kk-KZ" w:bidi="kk-KZ"/>
        </w:rPr>
        <w:t>суғармалау түтікшелерінде тұрақты қысымды ұстап тұрады. Арын реттегіш араларында диафрагма орналасқан қорап пен қақпақтан тұрады. Қораптың бөгетшемен бөлінген екі камерасы бар, олар бөгетшеге жабысқан диафрагма бір камерадан екіншісіне судың өтуіне бөгейтіндей болып орналасқан. Қақпақ пен диафрагма арасында серіппе бар, осының есебінен реттегіш тығынның қызметін атқара алады. Кіретін камера диафрагманың үстіндегі бетпен түтікше арқылы жалғанған және ары қарай үшке бөлуші және дроссель арқылы шығатын камера орналасқан.</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center"/>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drawing>
          <wp:inline distT="0" distB="0" distL="0" distR="0">
            <wp:extent cx="1747417" cy="4481881"/>
            <wp:effectExtent l="4128"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190222_143045.jpg"/>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6292" t="15393" r="31644" b="9155"/>
                    <a:stretch/>
                  </pic:blipFill>
                  <pic:spPr bwMode="auto">
                    <a:xfrm rot="5400000">
                      <a:off x="0" y="0"/>
                      <a:ext cx="1747520" cy="448214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 xml:space="preserve">Арын реттегіштің жұмыс істеу қағидасы төмендегідей. Дроссель жабық болғанда кіретін камера мен диафрагма үстіндегі беттің арыны теңеседі және судың жүйеге түсуін жаба серіппе диафрагманы бөгетке тірейді. Дроссеьді реттеу арқылы диафрагма үстіндегі беттен судың тасталуы жүйедегі арынды реттейді. Егер жүйеде арын ұлғайса, онда арын диафрагма үстінде де автоматты түрде ұлғаяды, сол </w:t>
      </w:r>
      <w:r w:rsidRPr="00176D52">
        <w:rPr>
          <w:rFonts w:ascii="Times New Roman" w:eastAsia="Calibri" w:hAnsi="Times New Roman" w:cs="Times New Roman"/>
          <w:sz w:val="28"/>
          <w:szCs w:val="28"/>
          <w:lang w:val="kk-KZ" w:eastAsia="kk-KZ" w:bidi="kk-KZ"/>
        </w:rPr>
        <w:lastRenderedPageBreak/>
        <w:t>кезде серіппенің әсерінен диафрагма төмен түсіп су беруді азайтады және керісінше.</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i/>
          <w:sz w:val="28"/>
          <w:szCs w:val="28"/>
          <w:lang w:val="kk-KZ" w:eastAsia="kk-KZ" w:bidi="kk-KZ"/>
        </w:rPr>
        <w:t xml:space="preserve">Суғармалау түтікшелері </w:t>
      </w:r>
      <w:r w:rsidRPr="00176D52">
        <w:rPr>
          <w:rFonts w:ascii="Times New Roman" w:eastAsia="Calibri" w:hAnsi="Times New Roman" w:cs="Times New Roman"/>
          <w:sz w:val="28"/>
          <w:szCs w:val="28"/>
          <w:lang w:val="kk-KZ" w:eastAsia="kk-KZ" w:bidi="kk-KZ"/>
        </w:rPr>
        <w:t>(құбырлы суғару желісі) келесідей жіктеледі:</w:t>
      </w:r>
    </w:p>
    <w:p w:rsidR="009D2EA8" w:rsidRPr="00176D52" w:rsidRDefault="009D2EA8" w:rsidP="009D2EA8">
      <w:pPr>
        <w:numPr>
          <w:ilvl w:val="0"/>
          <w:numId w:val="2"/>
        </w:num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Түтікше түрі бойынша: таспа немесе түтікше.</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 xml:space="preserve"> </w:t>
      </w:r>
      <w:r w:rsidRPr="00176D52">
        <w:rPr>
          <w:rFonts w:ascii="Times New Roman" w:eastAsia="Calibri" w:hAnsi="Times New Roman" w:cs="Times New Roman"/>
          <w:sz w:val="28"/>
          <w:szCs w:val="28"/>
          <w:lang w:val="kk-KZ" w:eastAsia="kk-KZ" w:bidi="kk-KZ"/>
        </w:rPr>
        <w:tab/>
        <w:t>Кесте 4.7. Тамшылатқыштардың негізгі түрлерінің сипаттамалары</w:t>
      </w:r>
    </w:p>
    <w:p w:rsidR="009D2EA8" w:rsidRDefault="009D2EA8" w:rsidP="009D2EA8">
      <w:pPr>
        <w:spacing w:after="0" w:line="240" w:lineRule="auto"/>
        <w:ind w:left="1134" w:right="850"/>
        <w:jc w:val="both"/>
        <w:rPr>
          <w:noProof/>
          <w:lang w:eastAsia="ru-RU"/>
        </w:rPr>
      </w:pPr>
    </w:p>
    <w:p w:rsidR="009D2EA8" w:rsidRPr="00176D52" w:rsidRDefault="009D2EA8" w:rsidP="009D2EA8">
      <w:pPr>
        <w:spacing w:after="0" w:line="240" w:lineRule="auto"/>
        <w:ind w:left="1134" w:right="850"/>
        <w:jc w:val="both"/>
        <w:rPr>
          <w:rFonts w:ascii="Times New Roman" w:eastAsia="Calibri" w:hAnsi="Times New Roman" w:cs="Times New Roman"/>
          <w:i/>
          <w:sz w:val="28"/>
          <w:szCs w:val="28"/>
          <w:lang w:val="kk-KZ" w:eastAsia="kk-KZ" w:bidi="kk-KZ"/>
        </w:rPr>
      </w:pPr>
      <w:r>
        <w:rPr>
          <w:noProof/>
          <w:lang w:eastAsia="ru-RU"/>
        </w:rPr>
        <w:drawing>
          <wp:inline distT="0" distB="0" distL="0" distR="0">
            <wp:extent cx="4712457" cy="34766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srcRect l="28560" t="26232" r="24913" b="12718"/>
                    <a:stretch/>
                  </pic:blipFill>
                  <pic:spPr bwMode="auto">
                    <a:xfrm>
                      <a:off x="0" y="0"/>
                      <a:ext cx="4726627" cy="348707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ab/>
        <w:t>Таспаларды</w:t>
      </w:r>
      <w:r w:rsidRPr="00176D52">
        <w:rPr>
          <w:rFonts w:ascii="Times New Roman" w:eastAsia="Calibri" w:hAnsi="Times New Roman" w:cs="Times New Roman"/>
          <w:sz w:val="28"/>
          <w:szCs w:val="28"/>
          <w:lang w:val="kk-KZ" w:eastAsia="kk-KZ" w:bidi="kk-KZ"/>
        </w:rPr>
        <w:t xml:space="preserve"> полиэтилен жолақтарын жабыстыру арқылы алады, осының нәтижесінде су шығару каналы пайда болады. Өнімдері: Т- Таре, RO – DRIP</w:t>
      </w:r>
      <w:r w:rsidRPr="00176D52">
        <w:rPr>
          <w:rFonts w:ascii="Times New Roman" w:eastAsia="Calibri" w:hAnsi="Times New Roman" w:cs="Times New Roman"/>
          <w:i/>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en-US" w:eastAsia="kk-KZ" w:bidi="kk-KZ"/>
        </w:rPr>
      </w:pPr>
      <w:r w:rsidRPr="00176D52">
        <w:rPr>
          <w:rFonts w:ascii="Times New Roman" w:eastAsia="Calibri" w:hAnsi="Times New Roman" w:cs="Times New Roman"/>
          <w:i/>
          <w:sz w:val="28"/>
          <w:szCs w:val="28"/>
          <w:lang w:val="kk-KZ" w:eastAsia="kk-KZ" w:bidi="kk-KZ"/>
        </w:rPr>
        <w:t xml:space="preserve">Түтікшлер  </w:t>
      </w:r>
      <w:r w:rsidRPr="00176D52">
        <w:rPr>
          <w:rFonts w:ascii="Times New Roman" w:eastAsia="Calibri" w:hAnsi="Times New Roman" w:cs="Times New Roman"/>
          <w:sz w:val="28"/>
          <w:szCs w:val="28"/>
          <w:lang w:val="kk-KZ" w:eastAsia="kk-KZ" w:bidi="kk-KZ"/>
        </w:rPr>
        <w:t xml:space="preserve">- тұтас созылыңқы өнім, экструдерлер көмегімен алынады. Өнімдері: Netafim, </w:t>
      </w:r>
      <w:r w:rsidRPr="00176D52">
        <w:rPr>
          <w:rFonts w:ascii="Times New Roman" w:eastAsia="Calibri" w:hAnsi="Times New Roman" w:cs="Times New Roman"/>
          <w:sz w:val="28"/>
          <w:szCs w:val="28"/>
          <w:lang w:val="en-US" w:eastAsia="kk-KZ" w:bidi="kk-KZ"/>
        </w:rPr>
        <w:t>A.I.K, C-</w:t>
      </w:r>
      <w:proofErr w:type="spellStart"/>
      <w:r w:rsidRPr="00176D52">
        <w:rPr>
          <w:rFonts w:ascii="Times New Roman" w:eastAsia="Calibri" w:hAnsi="Times New Roman" w:cs="Times New Roman"/>
          <w:sz w:val="28"/>
          <w:szCs w:val="28"/>
          <w:lang w:val="en-US" w:eastAsia="kk-KZ" w:bidi="kk-KZ"/>
        </w:rPr>
        <w:t>plast</w:t>
      </w:r>
      <w:proofErr w:type="spellEnd"/>
      <w:r w:rsidRPr="00176D52">
        <w:rPr>
          <w:rFonts w:ascii="Times New Roman" w:eastAsia="Calibri" w:hAnsi="Times New Roman" w:cs="Times New Roman"/>
          <w:sz w:val="28"/>
          <w:szCs w:val="28"/>
          <w:lang w:val="en-US" w:eastAsia="kk-KZ" w:bidi="kk-KZ"/>
        </w:rPr>
        <w:t>.</w:t>
      </w:r>
    </w:p>
    <w:p w:rsidR="009D2EA8" w:rsidRPr="00176D52" w:rsidRDefault="009D2EA8" w:rsidP="009D2EA8">
      <w:pPr>
        <w:numPr>
          <w:ilvl w:val="0"/>
          <w:numId w:val="2"/>
        </w:numPr>
        <w:spacing w:after="0" w:line="240" w:lineRule="auto"/>
        <w:ind w:left="1134" w:right="850"/>
        <w:jc w:val="both"/>
        <w:rPr>
          <w:rFonts w:ascii="Times New Roman" w:eastAsia="Calibri" w:hAnsi="Times New Roman" w:cs="Times New Roman"/>
          <w:sz w:val="28"/>
          <w:szCs w:val="28"/>
          <w:lang w:val="en-US" w:eastAsia="kk-KZ" w:bidi="kk-KZ"/>
        </w:rPr>
      </w:pPr>
      <w:r w:rsidRPr="00176D52">
        <w:rPr>
          <w:rFonts w:ascii="Times New Roman" w:eastAsia="Calibri" w:hAnsi="Times New Roman" w:cs="Times New Roman"/>
          <w:sz w:val="28"/>
          <w:szCs w:val="28"/>
          <w:lang w:val="kk-KZ" w:eastAsia="kk-KZ" w:bidi="kk-KZ"/>
        </w:rPr>
        <w:t>Тамшылатқыштардың типтері бойынша: қатты және жұмсақ тамшылатқышты болып бөлінеді.</w:t>
      </w:r>
    </w:p>
    <w:p w:rsidR="009D2EA8" w:rsidRPr="00176D52" w:rsidRDefault="009D2EA8" w:rsidP="009D2EA8">
      <w:pPr>
        <w:numPr>
          <w:ilvl w:val="0"/>
          <w:numId w:val="2"/>
        </w:num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Қатты тамшылатқыш </w:t>
      </w:r>
      <w:r w:rsidRPr="00176D52">
        <w:rPr>
          <w:rFonts w:ascii="Times New Roman" w:eastAsia="Calibri" w:hAnsi="Times New Roman" w:cs="Times New Roman"/>
          <w:sz w:val="28"/>
          <w:szCs w:val="28"/>
          <w:lang w:val="kk-KZ" w:eastAsia="kk-KZ" w:bidi="kk-KZ"/>
        </w:rPr>
        <w:t>– тамшылатып суғару түтікшесінің көп абиринтті жеке элементі. Жалпақ немесе дөңгелек типті болады. Өнімдері: Netafim, A.I.K, C-plast.</w:t>
      </w:r>
    </w:p>
    <w:p w:rsidR="009D2EA8" w:rsidRPr="00176D52" w:rsidRDefault="009D2EA8" w:rsidP="009D2EA8">
      <w:pPr>
        <w:spacing w:after="0" w:line="240" w:lineRule="auto"/>
        <w:ind w:left="1134" w:right="850"/>
        <w:jc w:val="both"/>
        <w:rPr>
          <w:rFonts w:ascii="Times New Roman" w:eastAsia="Calibri" w:hAnsi="Times New Roman" w:cs="Times New Roman"/>
          <w:i/>
          <w:sz w:val="28"/>
          <w:szCs w:val="28"/>
          <w:lang w:val="kk-KZ" w:eastAsia="kk-KZ" w:bidi="kk-KZ"/>
        </w:rPr>
      </w:pPr>
      <w:r w:rsidRPr="00176D52">
        <w:rPr>
          <w:rFonts w:ascii="Times New Roman" w:eastAsia="Calibri" w:hAnsi="Times New Roman" w:cs="Times New Roman"/>
          <w:i/>
          <w:sz w:val="28"/>
          <w:szCs w:val="28"/>
          <w:lang w:val="kk-KZ" w:eastAsia="kk-KZ" w:bidi="kk-KZ"/>
        </w:rPr>
        <w:t xml:space="preserve">Жұмсақ тамшыатқыш </w:t>
      </w:r>
      <w:r w:rsidRPr="00176D52">
        <w:rPr>
          <w:rFonts w:ascii="Times New Roman" w:eastAsia="Calibri" w:hAnsi="Times New Roman" w:cs="Times New Roman"/>
          <w:sz w:val="28"/>
          <w:szCs w:val="28"/>
          <w:lang w:val="kk-KZ" w:eastAsia="kk-KZ" w:bidi="kk-KZ"/>
        </w:rPr>
        <w:t>– тамшылатып суғару түтікшесінің бөлінбейтін эементі. Өнімдері: Таспалар, Т- Таре, RO – DRIP</w:t>
      </w:r>
      <w:r w:rsidRPr="00176D52">
        <w:rPr>
          <w:rFonts w:ascii="Times New Roman" w:eastAsia="Calibri" w:hAnsi="Times New Roman" w:cs="Times New Roman"/>
          <w:i/>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eastAsia="kk-KZ" w:bidi="kk-KZ"/>
        </w:rPr>
      </w:pPr>
      <w:r w:rsidRPr="00176D52">
        <w:rPr>
          <w:rFonts w:ascii="Times New Roman" w:eastAsia="Calibri" w:hAnsi="Times New Roman" w:cs="Times New Roman"/>
          <w:sz w:val="28"/>
          <w:szCs w:val="28"/>
          <w:lang w:val="kk-KZ" w:eastAsia="kk-KZ" w:bidi="kk-KZ"/>
        </w:rPr>
        <w:tab/>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lastRenderedPageBreak/>
        <w:drawing>
          <wp:inline distT="0" distB="0" distL="0" distR="0">
            <wp:extent cx="4210050" cy="188595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190222_143117.jpg"/>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9722" t="25870" r="9406" b="31799"/>
                    <a:stretch/>
                  </pic:blipFill>
                  <pic:spPr bwMode="auto">
                    <a:xfrm>
                      <a:off x="0" y="0"/>
                      <a:ext cx="4210050" cy="18859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r>
      <w:r w:rsidRPr="00176D52">
        <w:rPr>
          <w:rFonts w:ascii="Times New Roman" w:eastAsia="Calibri" w:hAnsi="Times New Roman" w:cs="Times New Roman"/>
          <w:i/>
          <w:sz w:val="28"/>
          <w:szCs w:val="28"/>
          <w:lang w:val="kk-KZ" w:eastAsia="kk-KZ" w:bidi="kk-KZ"/>
        </w:rPr>
        <w:t>Жалғастырушы арматура.</w:t>
      </w:r>
      <w:r w:rsidRPr="00176D52">
        <w:rPr>
          <w:rFonts w:ascii="Times New Roman" w:eastAsia="Calibri" w:hAnsi="Times New Roman" w:cs="Times New Roman"/>
          <w:sz w:val="28"/>
          <w:szCs w:val="28"/>
          <w:lang w:val="kk-KZ" w:eastAsia="kk-KZ" w:bidi="kk-KZ"/>
        </w:rPr>
        <w:t xml:space="preserve"> Тамшылатып суғару жүйесінің суғару желісін жинауға кететін жұмыс күші мен шығыны, оның жұмысының сенімділігі мен ұзақ қызмет етуі, және ақырында – барлық жүйенің құны мен оның өтелуі жалғастырушы және бекітуші арматураның құбырын, конструкциясын таңдауға байланысты.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center"/>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noProof/>
          <w:sz w:val="28"/>
          <w:szCs w:val="28"/>
          <w:lang w:eastAsia="ru-RU"/>
        </w:rPr>
        <w:drawing>
          <wp:inline distT="0" distB="0" distL="0" distR="0">
            <wp:extent cx="1672441" cy="4645586"/>
            <wp:effectExtent l="0" t="635" r="3810" b="381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190222_143112.jpg"/>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2805" t="12112" r="36069" b="9648"/>
                    <a:stretch/>
                  </pic:blipFill>
                  <pic:spPr bwMode="auto">
                    <a:xfrm rot="5400000">
                      <a:off x="0" y="0"/>
                      <a:ext cx="1673223" cy="464775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Тамшылатып суғару жүйесінің су тасымалдаушы құбырлары мен жалғастырушы бөліктерінің жұмысын сипаттайтын ерекшеліктеріне улы жағдайлар жаталы. Сондақтан арматура уландырмайтын материалдардан жасалуы керек. Материал таңдау кезінде, сонымен қатар, </w:t>
      </w:r>
      <w:r w:rsidRPr="00176D52">
        <w:rPr>
          <w:rFonts w:ascii="Times New Roman" w:eastAsia="Calibri" w:hAnsi="Times New Roman" w:cs="Times New Roman"/>
          <w:sz w:val="28"/>
          <w:szCs w:val="28"/>
          <w:lang w:val="kk-KZ" w:eastAsia="kk-KZ" w:bidi="kk-KZ"/>
        </w:rPr>
        <w:lastRenderedPageBreak/>
        <w:t>желіні ашық түрде орналастырған кезде күн сәулесінің ыдырату әсерін де ескеру керек.</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Жүйелердің көпшілігі 2 атм дейнігі арында жұмыс істейді. Сондықтан жалғастырушылардың сенімді және су өткізбейтін болғаны өте маңызды. Суғару кезінде жалғастырушылардың жарылуы салдарынан судың ағуы суғару суын үнемдеу мен біркелкі ылғадандыру тұрғысындағы тамшылатып суғарудың тиімділігін жоққа шығарады.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Суғару желісін құрастыру негізінен қолмен атқарылады. Бұл жұмыс, әсіресе үлкен аудандарда суғару жүйелерін салу кезінде өте көп еңбекті қажет етеді. Сондықтан, муғару желісіне қойылатын негізгі талап – оны құрастырудың оңайлығы мен жылдамдығы болып табылады.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Құбыр желісінің ұзындығы берілген  жағдайларда үздіксіз тамшылатып суғару жүйесінің есебі су өтімдерін, құбыр диаметрін және ең жоғарғы арынды анықтаудан құралады. Тамшылатқыштан өтетін су мөлшері келесі формула бойынша анықталады: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m</m:t>
            </m:r>
          </m:sub>
        </m:sSub>
        <m:r>
          <w:rPr>
            <w:rFonts w:ascii="Cambria Math" w:eastAsia="Calibri" w:hAnsi="Cambria Math" w:cs="Times New Roman"/>
            <w:sz w:val="28"/>
            <w:szCs w:val="28"/>
            <w:lang w:val="kk-KZ" w:eastAsia="kk-KZ" w:bidi="kk-KZ"/>
          </w:rPr>
          <m:t>=μω</m:t>
        </m:r>
        <m:rad>
          <m:radPr>
            <m:degHide m:val="on"/>
            <m:ctrlPr>
              <w:rPr>
                <w:rFonts w:ascii="Cambria Math" w:eastAsia="Calibri" w:hAnsi="Cambria Math" w:cs="Times New Roman"/>
                <w:i/>
                <w:sz w:val="28"/>
                <w:szCs w:val="28"/>
                <w:lang w:val="kk-KZ" w:eastAsia="kk-KZ" w:bidi="kk-KZ"/>
              </w:rPr>
            </m:ctrlPr>
          </m:radPr>
          <m:deg/>
          <m:e>
            <m:r>
              <w:rPr>
                <w:rFonts w:ascii="Cambria Math" w:eastAsia="Calibri" w:hAnsi="Cambria Math" w:cs="Times New Roman"/>
                <w:sz w:val="28"/>
                <w:szCs w:val="28"/>
                <w:lang w:val="kk-KZ" w:eastAsia="kk-KZ" w:bidi="kk-KZ"/>
              </w:rPr>
              <m:t>2gh</m:t>
            </m:r>
          </m:e>
        </m:rad>
      </m:oMath>
      <w:r w:rsidRPr="00176D52">
        <w:rPr>
          <w:rFonts w:ascii="Times New Roman" w:eastAsia="Calibri" w:hAnsi="Times New Roman" w:cs="Times New Roman"/>
          <w:sz w:val="28"/>
          <w:szCs w:val="28"/>
          <w:lang w:val="kk-KZ" w:eastAsia="kk-KZ" w:bidi="kk-KZ"/>
        </w:rPr>
        <w:t xml:space="preserve"> ;</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 xml:space="preserve">Мұнда     </w:t>
      </w:r>
      <m:oMath>
        <m:r>
          <w:rPr>
            <w:rFonts w:ascii="Cambria Math" w:eastAsia="Calibri" w:hAnsi="Cambria Math" w:cs="Times New Roman"/>
            <w:sz w:val="28"/>
            <w:szCs w:val="28"/>
            <w:lang w:val="kk-KZ" w:eastAsia="kk-KZ" w:bidi="kk-KZ"/>
          </w:rPr>
          <m:t>μ</m:t>
        </m:r>
      </m:oMath>
      <w:r w:rsidRPr="00176D52">
        <w:rPr>
          <w:rFonts w:ascii="Times New Roman" w:eastAsia="Calibri" w:hAnsi="Times New Roman" w:cs="Times New Roman"/>
          <w:sz w:val="28"/>
          <w:szCs w:val="28"/>
          <w:lang w:val="kk-KZ" w:eastAsia="kk-KZ" w:bidi="kk-KZ"/>
        </w:rPr>
        <w:t xml:space="preserve"> – өтім коэффициенті;</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ω</m:t>
        </m:r>
      </m:oMath>
      <w:r w:rsidRPr="00176D52">
        <w:rPr>
          <w:rFonts w:ascii="Times New Roman" w:eastAsia="Calibri" w:hAnsi="Times New Roman" w:cs="Times New Roman"/>
          <w:sz w:val="28"/>
          <w:szCs w:val="28"/>
          <w:lang w:val="kk-KZ" w:eastAsia="kk-KZ" w:bidi="kk-KZ"/>
        </w:rPr>
        <w:t xml:space="preserve"> – тамшылатқыштың су шығаратын саңылауының ауданы, м</w:t>
      </w:r>
      <w:r w:rsidRPr="00176D52">
        <w:rPr>
          <w:rFonts w:ascii="Times New Roman" w:eastAsia="Calibri" w:hAnsi="Times New Roman" w:cs="Times New Roman"/>
          <w:sz w:val="28"/>
          <w:szCs w:val="28"/>
          <w:vertAlign w:val="superscript"/>
          <w:lang w:val="kk-KZ" w:eastAsia="kk-KZ" w:bidi="kk-KZ"/>
        </w:rPr>
        <w:t>2</w:t>
      </w:r>
      <w:r w:rsidRPr="00176D52">
        <w:rPr>
          <w:rFonts w:ascii="Times New Roman" w:eastAsia="Calibri" w:hAnsi="Times New Roman" w:cs="Times New Roman"/>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h</m:t>
        </m:r>
      </m:oMath>
      <w:r w:rsidRPr="00176D52">
        <w:rPr>
          <w:rFonts w:ascii="Times New Roman" w:eastAsia="Calibri" w:hAnsi="Times New Roman" w:cs="Times New Roman"/>
          <w:sz w:val="28"/>
          <w:szCs w:val="28"/>
          <w:lang w:val="kk-KZ" w:eastAsia="kk-KZ" w:bidi="kk-KZ"/>
        </w:rPr>
        <w:t xml:space="preserve">  – тамшылатқыштан судың тамшылауы басталатын арын,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Құбыр желісіндегі тамшылатқыштар саны, n = l</w:t>
      </w:r>
      <w:r w:rsidRPr="00176D52">
        <w:rPr>
          <w:rFonts w:ascii="Times New Roman" w:eastAsia="Calibri" w:hAnsi="Times New Roman" w:cs="Times New Roman"/>
          <w:sz w:val="28"/>
          <w:szCs w:val="28"/>
          <w:vertAlign w:val="subscript"/>
          <w:lang w:val="kk-KZ" w:eastAsia="kk-KZ" w:bidi="kk-KZ"/>
        </w:rPr>
        <w:t>қ</w:t>
      </w:r>
      <w:r w:rsidRPr="00176D52">
        <w:rPr>
          <w:rFonts w:ascii="Times New Roman" w:eastAsia="Calibri" w:hAnsi="Times New Roman" w:cs="Times New Roman"/>
          <w:sz w:val="28"/>
          <w:szCs w:val="28"/>
          <w:lang w:val="kk-KZ" w:eastAsia="kk-KZ" w:bidi="kk-KZ"/>
        </w:rPr>
        <w:t>/l</w:t>
      </w:r>
      <w:r w:rsidRPr="00176D52">
        <w:rPr>
          <w:rFonts w:ascii="Times New Roman" w:eastAsia="Calibri" w:hAnsi="Times New Roman" w:cs="Times New Roman"/>
          <w:sz w:val="28"/>
          <w:szCs w:val="28"/>
          <w:vertAlign w:val="subscript"/>
          <w:lang w:val="kk-KZ" w:eastAsia="kk-KZ" w:bidi="kk-KZ"/>
        </w:rPr>
        <w:t>m</w:t>
      </w:r>
      <w:r w:rsidRPr="00176D52">
        <w:rPr>
          <w:rFonts w:ascii="Times New Roman" w:eastAsia="Calibri" w:hAnsi="Times New Roman" w:cs="Times New Roman"/>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Мұнда     l</w:t>
      </w:r>
      <w:r w:rsidRPr="00176D52">
        <w:rPr>
          <w:rFonts w:ascii="Times New Roman" w:eastAsia="Calibri" w:hAnsi="Times New Roman" w:cs="Times New Roman"/>
          <w:sz w:val="28"/>
          <w:szCs w:val="28"/>
          <w:vertAlign w:val="subscript"/>
          <w:lang w:val="kk-KZ" w:eastAsia="kk-KZ" w:bidi="kk-KZ"/>
        </w:rPr>
        <w:t>қ</w:t>
      </w:r>
      <w:r w:rsidRPr="00176D52">
        <w:rPr>
          <w:rFonts w:ascii="Times New Roman" w:eastAsia="Calibri" w:hAnsi="Times New Roman" w:cs="Times New Roman"/>
          <w:sz w:val="28"/>
          <w:szCs w:val="28"/>
          <w:lang w:val="kk-KZ" w:eastAsia="kk-KZ" w:bidi="kk-KZ"/>
        </w:rPr>
        <w:t xml:space="preserve"> – суғару құбырының ұзындығы,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l</w:t>
      </w:r>
      <w:r w:rsidRPr="00176D52">
        <w:rPr>
          <w:rFonts w:ascii="Times New Roman" w:eastAsia="Calibri" w:hAnsi="Times New Roman" w:cs="Times New Roman"/>
          <w:sz w:val="28"/>
          <w:szCs w:val="28"/>
          <w:vertAlign w:val="subscript"/>
          <w:lang w:val="kk-KZ" w:eastAsia="kk-KZ" w:bidi="kk-KZ"/>
        </w:rPr>
        <w:t>m</w:t>
      </w:r>
      <w:r w:rsidRPr="00176D52">
        <w:rPr>
          <w:rFonts w:ascii="Times New Roman" w:eastAsia="Calibri" w:hAnsi="Times New Roman" w:cs="Times New Roman"/>
          <w:sz w:val="28"/>
          <w:szCs w:val="28"/>
          <w:lang w:val="kk-KZ" w:eastAsia="kk-KZ" w:bidi="kk-KZ"/>
        </w:rPr>
        <w:t xml:space="preserve"> – тамшылатқыштардың ара қашықтығы,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Суғару құбырының аяғындағы және басындағы өтім</w:t>
      </w:r>
    </w:p>
    <w:p w:rsidR="009D2EA8" w:rsidRPr="00176D52" w:rsidRDefault="009D2EA8" w:rsidP="009D2EA8">
      <w:pPr>
        <w:spacing w:after="0" w:line="240" w:lineRule="auto"/>
        <w:ind w:left="1134" w:right="850"/>
        <w:jc w:val="both"/>
        <w:rPr>
          <w:rFonts w:ascii="Times New Roman" w:eastAsia="Calibri" w:hAnsi="Times New Roman" w:cs="Times New Roman"/>
          <w:i/>
          <w:sz w:val="28"/>
          <w:szCs w:val="28"/>
          <w:lang w:val="kk-KZ" w:eastAsia="kk-KZ" w:bidi="kk-KZ"/>
        </w:rPr>
      </w:pP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p</m:t>
            </m:r>
          </m:sub>
        </m:sSub>
        <m:r>
          <w:rPr>
            <w:rFonts w:ascii="Cambria Math" w:eastAsia="Calibri" w:hAnsi="Cambria Math" w:cs="Times New Roman"/>
            <w:sz w:val="28"/>
            <w:szCs w:val="28"/>
            <w:lang w:val="kk-KZ" w:eastAsia="kk-KZ" w:bidi="kk-KZ"/>
          </w:rPr>
          <m:t>=</m:t>
        </m:r>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mp</m:t>
            </m:r>
          </m:sub>
        </m:sSub>
        <m:r>
          <w:rPr>
            <w:rFonts w:ascii="Cambria Math" w:eastAsia="Calibri" w:hAnsi="Cambria Math" w:cs="Times New Roman"/>
            <w:sz w:val="28"/>
            <w:szCs w:val="28"/>
            <w:lang w:val="kk-KZ" w:eastAsia="kk-KZ" w:bidi="kk-KZ"/>
          </w:rPr>
          <m:t xml:space="preserve">+0,55ql және </m:t>
        </m:r>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p</m:t>
            </m:r>
          </m:sub>
        </m:sSub>
        <m:r>
          <w:rPr>
            <w:rFonts w:ascii="Cambria Math" w:eastAsia="Calibri" w:hAnsi="Cambria Math" w:cs="Times New Roman"/>
            <w:sz w:val="28"/>
            <w:szCs w:val="28"/>
            <w:lang w:val="kk-KZ" w:eastAsia="kk-KZ" w:bidi="kk-KZ"/>
          </w:rPr>
          <m:t>=0,58ql</m:t>
        </m:r>
      </m:oMath>
      <w:r w:rsidRPr="00176D52">
        <w:rPr>
          <w:rFonts w:ascii="Times New Roman" w:eastAsia="Calibri" w:hAnsi="Times New Roman" w:cs="Times New Roman"/>
          <w:i/>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Мұнда     </w:t>
      </w: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mp</m:t>
            </m:r>
          </m:sub>
        </m:sSub>
      </m:oMath>
      <w:r w:rsidRPr="00176D52">
        <w:rPr>
          <w:rFonts w:ascii="Times New Roman" w:eastAsia="Calibri" w:hAnsi="Times New Roman" w:cs="Times New Roman"/>
          <w:sz w:val="28"/>
          <w:szCs w:val="28"/>
          <w:lang w:val="kk-KZ" w:eastAsia="kk-KZ" w:bidi="kk-KZ"/>
        </w:rPr>
        <w:t xml:space="preserve"> – транзитті өтім, м</w:t>
      </w:r>
      <w:r w:rsidRPr="00176D52">
        <w:rPr>
          <w:rFonts w:ascii="Times New Roman" w:eastAsia="Calibri" w:hAnsi="Times New Roman" w:cs="Times New Roman"/>
          <w:sz w:val="28"/>
          <w:szCs w:val="28"/>
          <w:vertAlign w:val="superscript"/>
          <w:lang w:val="kk-KZ" w:eastAsia="kk-KZ" w:bidi="kk-KZ"/>
        </w:rPr>
        <w:t>3</w:t>
      </w:r>
      <w:r w:rsidRPr="00176D52">
        <w:rPr>
          <w:rFonts w:ascii="Times New Roman" w:eastAsia="Calibri" w:hAnsi="Times New Roman" w:cs="Times New Roman"/>
          <w:sz w:val="28"/>
          <w:szCs w:val="28"/>
          <w:lang w:val="kk-KZ" w:eastAsia="kk-KZ" w:bidi="kk-KZ"/>
        </w:rPr>
        <w:t>/с;</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q</m:t>
        </m:r>
      </m:oMath>
      <w:r w:rsidRPr="00176D52">
        <w:rPr>
          <w:rFonts w:ascii="Times New Roman" w:eastAsia="Calibri" w:hAnsi="Times New Roman" w:cs="Times New Roman"/>
          <w:sz w:val="28"/>
          <w:szCs w:val="28"/>
          <w:lang w:val="kk-KZ" w:eastAsia="kk-KZ" w:bidi="kk-KZ"/>
        </w:rPr>
        <w:t xml:space="preserve"> – құбыр желісі ұзындығының бірлігіне келетін меншікті су өтімі, м</w:t>
      </w:r>
      <w:r w:rsidRPr="00176D52">
        <w:rPr>
          <w:rFonts w:ascii="Times New Roman" w:eastAsia="Calibri" w:hAnsi="Times New Roman" w:cs="Times New Roman"/>
          <w:sz w:val="28"/>
          <w:szCs w:val="28"/>
          <w:vertAlign w:val="superscript"/>
          <w:lang w:val="kk-KZ" w:eastAsia="kk-KZ" w:bidi="kk-KZ"/>
        </w:rPr>
        <w:t>3</w:t>
      </w:r>
      <w:r w:rsidRPr="00176D52">
        <w:rPr>
          <w:rFonts w:ascii="Times New Roman" w:eastAsia="Calibri" w:hAnsi="Times New Roman" w:cs="Times New Roman"/>
          <w:sz w:val="28"/>
          <w:szCs w:val="28"/>
          <w:lang w:val="kk-KZ" w:eastAsia="kk-KZ" w:bidi="kk-KZ"/>
        </w:rPr>
        <w:t>/с;</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l</m:t>
        </m:r>
      </m:oMath>
      <w:r w:rsidRPr="00176D52">
        <w:rPr>
          <w:rFonts w:ascii="Times New Roman" w:eastAsia="Calibri" w:hAnsi="Times New Roman" w:cs="Times New Roman"/>
          <w:sz w:val="28"/>
          <w:szCs w:val="28"/>
          <w:lang w:val="kk-KZ" w:eastAsia="kk-KZ" w:bidi="kk-KZ"/>
        </w:rPr>
        <w:t xml:space="preserve"> – құбыр желісінің ұзындығы,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Суғару құбырының диаметрін ұзына бойына бірдей етіп алу ұсынылады, оны </w:t>
      </w: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d</m:t>
            </m:r>
          </m:e>
          <m:sub>
            <m:r>
              <w:rPr>
                <w:rFonts w:ascii="Cambria Math" w:eastAsia="Calibri" w:hAnsi="Cambria Math" w:cs="Times New Roman"/>
                <w:sz w:val="28"/>
                <w:szCs w:val="28"/>
                <w:lang w:val="kk-KZ" w:eastAsia="kk-KZ" w:bidi="kk-KZ"/>
              </w:rPr>
              <m:t>c</m:t>
            </m:r>
          </m:sub>
        </m:sSub>
        <m:r>
          <w:rPr>
            <w:rFonts w:ascii="Cambria Math" w:eastAsia="Calibri" w:hAnsi="Cambria Math" w:cs="Times New Roman"/>
            <w:sz w:val="28"/>
            <w:szCs w:val="28"/>
            <w:lang w:val="kk-KZ" w:eastAsia="kk-KZ" w:bidi="kk-KZ"/>
          </w:rPr>
          <m:t>=0,66</m:t>
        </m:r>
        <m:sSubSup>
          <m:sSubSupPr>
            <m:ctrlPr>
              <w:rPr>
                <w:rFonts w:ascii="Cambria Math" w:eastAsia="Calibri" w:hAnsi="Cambria Math" w:cs="Times New Roman"/>
                <w:i/>
                <w:sz w:val="28"/>
                <w:szCs w:val="28"/>
                <w:lang w:val="kk-KZ" w:eastAsia="kk-KZ" w:bidi="kk-KZ"/>
              </w:rPr>
            </m:ctrlPr>
          </m:sSubSup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p</m:t>
            </m:r>
          </m:sub>
          <m:sup>
            <m:r>
              <w:rPr>
                <w:rFonts w:ascii="Cambria Math" w:eastAsia="Calibri" w:hAnsi="Cambria Math" w:cs="Times New Roman"/>
                <w:sz w:val="28"/>
                <w:szCs w:val="28"/>
                <w:lang w:val="kk-KZ" w:eastAsia="kk-KZ" w:bidi="kk-KZ"/>
              </w:rPr>
              <m:t>0,42</m:t>
            </m:r>
          </m:sup>
        </m:sSubSup>
      </m:oMath>
      <w:r w:rsidRPr="00176D52">
        <w:rPr>
          <w:rFonts w:ascii="Times New Roman" w:eastAsia="Calibri" w:hAnsi="Times New Roman" w:cs="Times New Roman"/>
          <w:sz w:val="28"/>
          <w:szCs w:val="28"/>
          <w:lang w:val="kk-KZ" w:eastAsia="kk-KZ" w:bidi="kk-KZ"/>
        </w:rPr>
        <w:t xml:space="preserve"> формуласы арқылы анықтайды, мұнда </w:t>
      </w:r>
      <m:oMath>
        <m:sSubSup>
          <m:sSubSupPr>
            <m:ctrlPr>
              <w:rPr>
                <w:rFonts w:ascii="Cambria Math" w:eastAsia="Calibri" w:hAnsi="Cambria Math" w:cs="Times New Roman"/>
                <w:i/>
                <w:sz w:val="28"/>
                <w:szCs w:val="28"/>
                <w:lang w:val="kk-KZ" w:eastAsia="kk-KZ" w:bidi="kk-KZ"/>
              </w:rPr>
            </m:ctrlPr>
          </m:sSubSup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p</m:t>
            </m:r>
          </m:sub>
          <m:sup>
            <m:r>
              <w:rPr>
                <w:rFonts w:ascii="Cambria Math" w:eastAsia="Calibri" w:hAnsi="Cambria Math" w:cs="Times New Roman"/>
                <w:sz w:val="28"/>
                <w:szCs w:val="28"/>
                <w:lang w:val="kk-KZ" w:eastAsia="kk-KZ" w:bidi="kk-KZ"/>
              </w:rPr>
              <m:t>0,42</m:t>
            </m:r>
          </m:sup>
        </m:sSubSup>
      </m:oMath>
      <w:r w:rsidRPr="00176D52">
        <w:rPr>
          <w:rFonts w:ascii="Times New Roman" w:eastAsia="Calibri" w:hAnsi="Times New Roman" w:cs="Times New Roman"/>
          <w:sz w:val="28"/>
          <w:szCs w:val="28"/>
          <w:lang w:val="kk-KZ" w:eastAsia="kk-KZ" w:bidi="kk-KZ"/>
        </w:rPr>
        <w:t xml:space="preserve"> – суғару құбырының басындағы су өтімі, м</w:t>
      </w:r>
      <w:r w:rsidRPr="00176D52">
        <w:rPr>
          <w:rFonts w:ascii="Times New Roman" w:eastAsia="Calibri" w:hAnsi="Times New Roman" w:cs="Times New Roman"/>
          <w:sz w:val="28"/>
          <w:szCs w:val="28"/>
          <w:vertAlign w:val="superscript"/>
          <w:lang w:val="kk-KZ" w:eastAsia="kk-KZ" w:bidi="kk-KZ"/>
        </w:rPr>
        <w:t>3</w:t>
      </w:r>
      <w:r w:rsidRPr="00176D52">
        <w:rPr>
          <w:rFonts w:ascii="Times New Roman" w:eastAsia="Calibri" w:hAnsi="Times New Roman" w:cs="Times New Roman"/>
          <w:sz w:val="28"/>
          <w:szCs w:val="28"/>
          <w:lang w:val="kk-KZ" w:eastAsia="kk-KZ" w:bidi="kk-KZ"/>
        </w:rPr>
        <w:t>/с;</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Таратқыш құбырдың өтімі </w:t>
      </w: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Q</m:t>
            </m:r>
          </m:e>
          <m:sub>
            <m:r>
              <w:rPr>
                <w:rFonts w:ascii="Cambria Math" w:eastAsia="Calibri" w:hAnsi="Cambria Math" w:cs="Times New Roman"/>
                <w:sz w:val="28"/>
                <w:szCs w:val="28"/>
                <w:lang w:val="kk-KZ" w:eastAsia="kk-KZ" w:bidi="kk-KZ"/>
              </w:rPr>
              <m:t>1</m:t>
            </m:r>
          </m:sub>
        </m:sSub>
        <m:r>
          <w:rPr>
            <w:rFonts w:ascii="Cambria Math" w:eastAsia="Calibri" w:hAnsi="Cambria Math" w:cs="Times New Roman"/>
            <w:sz w:val="28"/>
            <w:szCs w:val="28"/>
            <w:lang w:val="kk-KZ" w:eastAsia="kk-KZ" w:bidi="kk-KZ"/>
          </w:rPr>
          <m:t>=qF/η</m:t>
        </m:r>
      </m:oMath>
      <w:r w:rsidRPr="00176D52">
        <w:rPr>
          <w:rFonts w:ascii="Times New Roman" w:eastAsia="Calibri" w:hAnsi="Times New Roman" w:cs="Times New Roman"/>
          <w:sz w:val="28"/>
          <w:szCs w:val="28"/>
          <w:lang w:val="kk-KZ" w:eastAsia="kk-KZ" w:bidi="kk-KZ"/>
        </w:rPr>
        <w:t>;</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Мұнда    </w:t>
      </w:r>
      <m:oMath>
        <m:r>
          <w:rPr>
            <w:rFonts w:ascii="Cambria Math" w:eastAsia="Calibri" w:hAnsi="Cambria Math" w:cs="Times New Roman"/>
            <w:sz w:val="28"/>
            <w:szCs w:val="28"/>
            <w:lang w:val="kk-KZ" w:eastAsia="kk-KZ" w:bidi="kk-KZ"/>
          </w:rPr>
          <m:t>q</m:t>
        </m:r>
      </m:oMath>
      <w:r w:rsidRPr="00176D52">
        <w:rPr>
          <w:rFonts w:ascii="Times New Roman" w:eastAsia="Calibri" w:hAnsi="Times New Roman" w:cs="Times New Roman"/>
          <w:sz w:val="28"/>
          <w:szCs w:val="28"/>
          <w:lang w:val="kk-KZ" w:eastAsia="kk-KZ" w:bidi="kk-KZ"/>
        </w:rPr>
        <w:t xml:space="preserve"> – гидромодульдің ординатасы, л/с*га;</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F</m:t>
        </m:r>
      </m:oMath>
      <w:r w:rsidRPr="00176D52">
        <w:rPr>
          <w:rFonts w:ascii="Times New Roman" w:eastAsia="Calibri" w:hAnsi="Times New Roman" w:cs="Times New Roman"/>
          <w:sz w:val="28"/>
          <w:szCs w:val="28"/>
          <w:lang w:val="kk-KZ" w:eastAsia="kk-KZ" w:bidi="kk-KZ"/>
        </w:rPr>
        <w:t xml:space="preserve"> – таратқыш құбыр қызмет көрсететін аудан, га;</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r>
          <w:rPr>
            <w:rFonts w:ascii="Cambria Math" w:eastAsia="Calibri" w:hAnsi="Cambria Math" w:cs="Times New Roman"/>
            <w:sz w:val="28"/>
            <w:szCs w:val="28"/>
            <w:lang w:val="kk-KZ" w:eastAsia="kk-KZ" w:bidi="kk-KZ"/>
          </w:rPr>
          <m:t>η</m:t>
        </m:r>
      </m:oMath>
      <w:r w:rsidRPr="00176D52">
        <w:rPr>
          <w:rFonts w:ascii="Times New Roman" w:eastAsia="Calibri" w:hAnsi="Times New Roman" w:cs="Times New Roman"/>
          <w:sz w:val="28"/>
          <w:szCs w:val="28"/>
          <w:lang w:val="kk-KZ" w:eastAsia="kk-KZ" w:bidi="kk-KZ"/>
        </w:rPr>
        <w:t xml:space="preserve"> – құбыр желісінің пайдалы әсер коэффициенті.</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lastRenderedPageBreak/>
        <w:tab/>
        <w:t>Тамшылатып суғару жүйесінің басындағы ең жоғарғы арын,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en-US" w:eastAsia="kk-KZ" w:bidi="kk-KZ"/>
        </w:rPr>
      </w:pPr>
      <m:oMathPara>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H</m:t>
              </m:r>
            </m:e>
            <m:sub>
              <m:r>
                <w:rPr>
                  <w:rFonts w:ascii="Cambria Math" w:eastAsia="Calibri" w:hAnsi="Cambria Math" w:cs="Times New Roman"/>
                  <w:sz w:val="28"/>
                  <w:szCs w:val="28"/>
                  <w:lang w:val="kk-KZ" w:eastAsia="kk-KZ" w:bidi="kk-KZ"/>
                </w:rPr>
                <m:t>max</m:t>
              </m:r>
            </m:sub>
          </m:sSub>
          <m:r>
            <w:rPr>
              <w:rFonts w:ascii="Cambria Math" w:eastAsia="Calibri" w:hAnsi="Cambria Math" w:cs="Times New Roman"/>
              <w:sz w:val="28"/>
              <w:szCs w:val="28"/>
              <w:lang w:val="kk-KZ" w:eastAsia="kk-KZ" w:bidi="kk-KZ"/>
            </w:rPr>
            <m:t>=1,1 (</m:t>
          </m:r>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H</m:t>
              </m:r>
            </m:e>
            <m:sub>
              <m:r>
                <w:rPr>
                  <w:rFonts w:ascii="Cambria Math" w:eastAsia="Calibri" w:hAnsi="Cambria Math" w:cs="Times New Roman"/>
                  <w:sz w:val="28"/>
                  <w:szCs w:val="28"/>
                  <w:lang w:val="kk-KZ" w:eastAsia="kk-KZ" w:bidi="kk-KZ"/>
                </w:rPr>
                <m:t>ж</m:t>
              </m:r>
            </m:sub>
          </m:sSub>
          <m:r>
            <w:rPr>
              <w:rFonts w:ascii="Cambria Math" w:eastAsia="Calibri" w:hAnsi="Cambria Math" w:cs="Times New Roman"/>
              <w:sz w:val="28"/>
              <w:szCs w:val="28"/>
              <w:lang w:val="en-US" w:eastAsia="kk-KZ" w:bidi="kk-KZ"/>
            </w:rPr>
            <m:t>+</m:t>
          </m:r>
          <m:sSub>
            <m:sSubPr>
              <m:ctrlPr>
                <w:rPr>
                  <w:rFonts w:ascii="Cambria Math" w:eastAsia="Calibri" w:hAnsi="Cambria Math" w:cs="Times New Roman"/>
                  <w:i/>
                  <w:sz w:val="28"/>
                  <w:szCs w:val="28"/>
                  <w:lang w:val="en-US" w:eastAsia="kk-KZ" w:bidi="kk-KZ"/>
                </w:rPr>
              </m:ctrlPr>
            </m:sSubPr>
            <m:e>
              <m:r>
                <w:rPr>
                  <w:rFonts w:ascii="Cambria Math" w:eastAsia="Calibri" w:hAnsi="Cambria Math" w:cs="Times New Roman"/>
                  <w:sz w:val="28"/>
                  <w:szCs w:val="28"/>
                  <w:lang w:val="en-US" w:eastAsia="kk-KZ" w:bidi="kk-KZ"/>
                </w:rPr>
                <m:t>H</m:t>
              </m:r>
            </m:e>
            <m:sub>
              <m:r>
                <w:rPr>
                  <w:rFonts w:ascii="Cambria Math" w:eastAsia="Calibri" w:hAnsi="Cambria Math" w:cs="Times New Roman"/>
                  <w:sz w:val="28"/>
                  <w:szCs w:val="28"/>
                  <w:lang w:val="en-US" w:eastAsia="kk-KZ" w:bidi="kk-KZ"/>
                </w:rPr>
                <m:t>r</m:t>
              </m:r>
            </m:sub>
          </m:sSub>
          <m:r>
            <w:rPr>
              <w:rFonts w:ascii="Cambria Math" w:eastAsia="Calibri" w:hAnsi="Cambria Math" w:cs="Times New Roman"/>
              <w:sz w:val="28"/>
              <w:szCs w:val="28"/>
              <w:lang w:val="en-US" w:eastAsia="kk-KZ" w:bidi="kk-KZ"/>
            </w:rPr>
            <m:t>+</m:t>
          </m:r>
          <m:sSub>
            <m:sSubPr>
              <m:ctrlPr>
                <w:rPr>
                  <w:rFonts w:ascii="Cambria Math" w:eastAsia="Calibri" w:hAnsi="Cambria Math" w:cs="Times New Roman"/>
                  <w:i/>
                  <w:sz w:val="28"/>
                  <w:szCs w:val="28"/>
                  <w:lang w:val="en-US" w:eastAsia="kk-KZ" w:bidi="kk-KZ"/>
                </w:rPr>
              </m:ctrlPr>
            </m:sSubPr>
            <m:e>
              <m:r>
                <w:rPr>
                  <w:rFonts w:ascii="Cambria Math" w:eastAsia="Calibri" w:hAnsi="Cambria Math" w:cs="Times New Roman"/>
                  <w:sz w:val="28"/>
                  <w:szCs w:val="28"/>
                  <w:lang w:val="en-US" w:eastAsia="kk-KZ" w:bidi="kk-KZ"/>
                </w:rPr>
                <m:t>H</m:t>
              </m:r>
            </m:e>
            <m:sub>
              <m:r>
                <w:rPr>
                  <w:rFonts w:ascii="Cambria Math" w:eastAsia="Calibri" w:hAnsi="Cambria Math" w:cs="Times New Roman"/>
                  <w:sz w:val="28"/>
                  <w:szCs w:val="28"/>
                  <w:lang w:val="en-US" w:eastAsia="kk-KZ" w:bidi="kk-KZ"/>
                </w:rPr>
                <m:t>гб</m:t>
              </m:r>
            </m:sub>
          </m:sSub>
        </m:oMath>
      </m:oMathPara>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en-US" w:eastAsia="kk-KZ" w:bidi="kk-KZ"/>
        </w:rPr>
        <w:tab/>
      </w:r>
      <w:r w:rsidRPr="00176D52">
        <w:rPr>
          <w:rFonts w:ascii="Times New Roman" w:eastAsia="Calibri" w:hAnsi="Times New Roman" w:cs="Times New Roman"/>
          <w:sz w:val="28"/>
          <w:szCs w:val="28"/>
          <w:lang w:val="kk-KZ" w:eastAsia="kk-KZ" w:bidi="kk-KZ"/>
        </w:rPr>
        <w:t xml:space="preserve">Мұнда    </w:t>
      </w: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H</m:t>
            </m:r>
          </m:e>
          <m:sub>
            <m:r>
              <w:rPr>
                <w:rFonts w:ascii="Cambria Math" w:eastAsia="Calibri" w:hAnsi="Cambria Math" w:cs="Times New Roman"/>
                <w:sz w:val="28"/>
                <w:szCs w:val="28"/>
                <w:lang w:val="kk-KZ" w:eastAsia="kk-KZ" w:bidi="kk-KZ"/>
              </w:rPr>
              <m:t>ж</m:t>
            </m:r>
          </m:sub>
        </m:sSub>
      </m:oMath>
      <w:r w:rsidRPr="00176D52">
        <w:rPr>
          <w:rFonts w:ascii="Times New Roman" w:eastAsia="Calibri" w:hAnsi="Times New Roman" w:cs="Times New Roman"/>
          <w:sz w:val="28"/>
          <w:szCs w:val="28"/>
          <w:lang w:val="kk-KZ" w:eastAsia="kk-KZ" w:bidi="kk-KZ"/>
        </w:rPr>
        <w:t xml:space="preserve"> – тамшылатқыштағы жұмыс арынының жоғарғы шегі,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sSub>
          <m:sSubPr>
            <m:ctrlPr>
              <w:rPr>
                <w:rFonts w:ascii="Cambria Math" w:eastAsia="Calibri" w:hAnsi="Cambria Math" w:cs="Times New Roman"/>
                <w:i/>
                <w:sz w:val="28"/>
                <w:szCs w:val="28"/>
                <w:lang w:val="en-US" w:eastAsia="kk-KZ" w:bidi="kk-KZ"/>
              </w:rPr>
            </m:ctrlPr>
          </m:sSubPr>
          <m:e>
            <m:r>
              <w:rPr>
                <w:rFonts w:ascii="Cambria Math" w:eastAsia="Calibri" w:hAnsi="Cambria Math" w:cs="Times New Roman"/>
                <w:sz w:val="28"/>
                <w:szCs w:val="28"/>
                <w:lang w:val="kk-KZ" w:eastAsia="kk-KZ" w:bidi="kk-KZ"/>
              </w:rPr>
              <m:t>H</m:t>
            </m:r>
          </m:e>
          <m:sub>
            <m:r>
              <w:rPr>
                <w:rFonts w:ascii="Cambria Math" w:eastAsia="Calibri" w:hAnsi="Cambria Math" w:cs="Times New Roman"/>
                <w:sz w:val="28"/>
                <w:szCs w:val="28"/>
                <w:lang w:val="kk-KZ" w:eastAsia="kk-KZ" w:bidi="kk-KZ"/>
              </w:rPr>
              <m:t>r</m:t>
            </m:r>
          </m:sub>
        </m:sSub>
      </m:oMath>
      <w:r w:rsidRPr="00176D52">
        <w:rPr>
          <w:rFonts w:ascii="Times New Roman" w:eastAsia="Calibri" w:hAnsi="Times New Roman" w:cs="Times New Roman"/>
          <w:sz w:val="28"/>
          <w:szCs w:val="28"/>
          <w:lang w:val="kk-KZ" w:eastAsia="kk-KZ" w:bidi="kk-KZ"/>
        </w:rPr>
        <w:t xml:space="preserve"> – танаптың ең жоғарғы геодезиялық белгісі,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sSub>
          <m:sSubPr>
            <m:ctrlPr>
              <w:rPr>
                <w:rFonts w:ascii="Cambria Math" w:eastAsia="Calibri" w:hAnsi="Cambria Math" w:cs="Times New Roman"/>
                <w:i/>
                <w:sz w:val="28"/>
                <w:szCs w:val="28"/>
                <w:lang w:val="en-US" w:eastAsia="kk-KZ" w:bidi="kk-KZ"/>
              </w:rPr>
            </m:ctrlPr>
          </m:sSubPr>
          <m:e>
            <m:r>
              <w:rPr>
                <w:rFonts w:ascii="Cambria Math" w:eastAsia="Calibri" w:hAnsi="Cambria Math" w:cs="Times New Roman"/>
                <w:sz w:val="28"/>
                <w:szCs w:val="28"/>
                <w:lang w:val="kk-KZ" w:eastAsia="kk-KZ" w:bidi="kk-KZ"/>
              </w:rPr>
              <m:t>H</m:t>
            </m:r>
          </m:e>
          <m:sub>
            <m:r>
              <w:rPr>
                <w:rFonts w:ascii="Cambria Math" w:eastAsia="Calibri" w:hAnsi="Cambria Math" w:cs="Times New Roman"/>
                <w:sz w:val="28"/>
                <w:szCs w:val="28"/>
                <w:lang w:val="kk-KZ" w:eastAsia="kk-KZ" w:bidi="kk-KZ"/>
              </w:rPr>
              <m:t>гб</m:t>
            </m:r>
          </m:sub>
        </m:sSub>
      </m:oMath>
      <w:r w:rsidRPr="00176D52">
        <w:rPr>
          <w:rFonts w:ascii="Times New Roman" w:eastAsia="Calibri" w:hAnsi="Times New Roman" w:cs="Times New Roman"/>
          <w:sz w:val="28"/>
          <w:szCs w:val="28"/>
          <w:lang w:val="kk-KZ" w:eastAsia="kk-KZ" w:bidi="kk-KZ"/>
        </w:rPr>
        <w:t xml:space="preserve"> – арын туғызушы тораптың геодезиялық белгісі, 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 xml:space="preserve"> Тамшылатып суғару кезіндегі суғару нормасын төмендегі формула бойынша анықтайды: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m:oMathPara>
        <m:oMath>
          <m:r>
            <w:rPr>
              <w:rFonts w:ascii="Cambria Math" w:eastAsia="Calibri" w:hAnsi="Cambria Math" w:cs="Times New Roman"/>
              <w:sz w:val="28"/>
              <w:szCs w:val="28"/>
              <w:lang w:val="kk-KZ" w:eastAsia="kk-KZ" w:bidi="kk-KZ"/>
            </w:rPr>
            <m:t>m=E</m:t>
          </m:r>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k</m:t>
              </m:r>
            </m:e>
            <m:sub>
              <m:r>
                <w:rPr>
                  <w:rFonts w:ascii="Cambria Math" w:eastAsia="Calibri" w:hAnsi="Cambria Math" w:cs="Times New Roman"/>
                  <w:sz w:val="28"/>
                  <w:szCs w:val="28"/>
                  <w:lang w:val="kk-KZ" w:eastAsia="kk-KZ" w:bidi="kk-KZ"/>
                </w:rPr>
                <m:t>б</m:t>
              </m:r>
            </m:sub>
          </m:sSub>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k</m:t>
              </m:r>
            </m:e>
            <m:sub>
              <m:r>
                <w:rPr>
                  <w:rFonts w:ascii="Cambria Math" w:eastAsia="Calibri" w:hAnsi="Cambria Math" w:cs="Times New Roman"/>
                  <w:sz w:val="28"/>
                  <w:szCs w:val="28"/>
                  <w:lang w:val="kk-KZ" w:eastAsia="kk-KZ" w:bidi="kk-KZ"/>
                </w:rPr>
                <m:t>ү</m:t>
              </m:r>
            </m:sub>
          </m:sSub>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n</m:t>
              </m:r>
            </m:e>
            <m:sub>
              <m:r>
                <w:rPr>
                  <w:rFonts w:ascii="Cambria Math" w:eastAsia="Calibri" w:hAnsi="Cambria Math" w:cs="Times New Roman"/>
                  <w:sz w:val="28"/>
                  <w:szCs w:val="28"/>
                  <w:lang w:val="kk-KZ" w:eastAsia="kk-KZ" w:bidi="kk-KZ"/>
                </w:rPr>
                <m:t>і</m:t>
              </m:r>
            </m:sub>
          </m:sSub>
        </m:oMath>
      </m:oMathPara>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Мұнда     Е – тәуліктік су пайдалану, мм;</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К</w:t>
      </w:r>
      <w:r w:rsidRPr="00176D52">
        <w:rPr>
          <w:rFonts w:ascii="Times New Roman" w:eastAsia="Calibri" w:hAnsi="Times New Roman" w:cs="Times New Roman"/>
          <w:sz w:val="28"/>
          <w:szCs w:val="28"/>
          <w:vertAlign w:val="subscript"/>
          <w:lang w:val="kk-KZ" w:eastAsia="kk-KZ" w:bidi="kk-KZ"/>
        </w:rPr>
        <w:t>б</w:t>
      </w:r>
      <w:r w:rsidRPr="00176D52">
        <w:rPr>
          <w:rFonts w:ascii="Times New Roman" w:eastAsia="Calibri" w:hAnsi="Times New Roman" w:cs="Times New Roman"/>
          <w:sz w:val="28"/>
          <w:szCs w:val="28"/>
          <w:lang w:val="kk-KZ" w:eastAsia="kk-KZ" w:bidi="kk-KZ"/>
        </w:rPr>
        <w:t xml:space="preserve"> – биологиялық коэффициент;</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К</w:t>
      </w:r>
      <w:r w:rsidRPr="00176D52">
        <w:rPr>
          <w:rFonts w:ascii="Times New Roman" w:eastAsia="Calibri" w:hAnsi="Times New Roman" w:cs="Times New Roman"/>
          <w:sz w:val="28"/>
          <w:szCs w:val="28"/>
          <w:vertAlign w:val="subscript"/>
          <w:lang w:val="kk-KZ" w:eastAsia="kk-KZ" w:bidi="kk-KZ"/>
        </w:rPr>
        <w:t>ү</w:t>
      </w:r>
      <w:r w:rsidRPr="00176D52">
        <w:rPr>
          <w:rFonts w:ascii="Times New Roman" w:eastAsia="Calibri" w:hAnsi="Times New Roman" w:cs="Times New Roman"/>
          <w:sz w:val="28"/>
          <w:szCs w:val="28"/>
          <w:lang w:val="kk-KZ" w:eastAsia="kk-KZ" w:bidi="kk-KZ"/>
        </w:rPr>
        <w:t xml:space="preserve"> – ылғалдандырылған ауданмен суғару телімінің жалпы ауданының қатынасы;</w:t>
      </w:r>
    </w:p>
    <w:p w:rsidR="009D2EA8" w:rsidRPr="00176D52" w:rsidRDefault="009D2EA8" w:rsidP="009D2EA8">
      <w:pPr>
        <w:spacing w:after="0" w:line="240" w:lineRule="auto"/>
        <w:ind w:left="1134" w:right="850"/>
        <w:jc w:val="both"/>
        <w:rPr>
          <w:rFonts w:ascii="Times New Roman" w:eastAsia="Calibri" w:hAnsi="Times New Roman" w:cs="Times New Roman"/>
          <w:sz w:val="28"/>
          <w:szCs w:val="28"/>
          <w:lang w:val="kk-KZ" w:eastAsia="kk-KZ" w:bidi="kk-KZ"/>
        </w:rPr>
      </w:pPr>
      <w:r w:rsidRPr="00176D52">
        <w:rPr>
          <w:rFonts w:ascii="Times New Roman" w:eastAsia="Calibri" w:hAnsi="Times New Roman" w:cs="Times New Roman"/>
          <w:sz w:val="28"/>
          <w:szCs w:val="28"/>
          <w:lang w:val="kk-KZ" w:eastAsia="kk-KZ" w:bidi="kk-KZ"/>
        </w:rPr>
        <w:tab/>
        <w:t xml:space="preserve">                 </w:t>
      </w:r>
      <m:oMath>
        <m:sSub>
          <m:sSubPr>
            <m:ctrlPr>
              <w:rPr>
                <w:rFonts w:ascii="Cambria Math" w:eastAsia="Calibri" w:hAnsi="Cambria Math" w:cs="Times New Roman"/>
                <w:i/>
                <w:sz w:val="28"/>
                <w:szCs w:val="28"/>
                <w:lang w:val="kk-KZ" w:eastAsia="kk-KZ" w:bidi="kk-KZ"/>
              </w:rPr>
            </m:ctrlPr>
          </m:sSubPr>
          <m:e>
            <m:r>
              <w:rPr>
                <w:rFonts w:ascii="Cambria Math" w:eastAsia="Calibri" w:hAnsi="Cambria Math" w:cs="Times New Roman"/>
                <w:sz w:val="28"/>
                <w:szCs w:val="28"/>
                <w:lang w:val="kk-KZ" w:eastAsia="kk-KZ" w:bidi="kk-KZ"/>
              </w:rPr>
              <m:t>n</m:t>
            </m:r>
          </m:e>
          <m:sub>
            <m:r>
              <w:rPr>
                <w:rFonts w:ascii="Cambria Math" w:eastAsia="Calibri" w:hAnsi="Cambria Math" w:cs="Times New Roman"/>
                <w:sz w:val="28"/>
                <w:szCs w:val="28"/>
                <w:lang w:val="kk-KZ" w:eastAsia="kk-KZ" w:bidi="kk-KZ"/>
              </w:rPr>
              <m:t>і</m:t>
            </m:r>
          </m:sub>
        </m:sSub>
      </m:oMath>
      <w:r w:rsidRPr="00176D52">
        <w:rPr>
          <w:rFonts w:ascii="Times New Roman" w:eastAsia="Calibri" w:hAnsi="Times New Roman" w:cs="Times New Roman"/>
          <w:sz w:val="28"/>
          <w:szCs w:val="28"/>
          <w:lang w:val="kk-KZ" w:eastAsia="kk-KZ" w:bidi="kk-KZ"/>
        </w:rPr>
        <w:t xml:space="preserve"> – суғару аралығындағы кезең.</w:t>
      </w:r>
    </w:p>
    <w:p w:rsidR="00AE2A6A" w:rsidRPr="009D2EA8" w:rsidRDefault="00AE2A6A">
      <w:pPr>
        <w:rPr>
          <w:lang w:val="kk-KZ"/>
        </w:rPr>
      </w:pPr>
    </w:p>
    <w:sectPr w:rsidR="00AE2A6A" w:rsidRPr="009D2EA8" w:rsidSect="00AE2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007D"/>
    <w:multiLevelType w:val="hybridMultilevel"/>
    <w:tmpl w:val="3198F622"/>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
    <w:nsid w:val="1CBF0EB1"/>
    <w:multiLevelType w:val="hybridMultilevel"/>
    <w:tmpl w:val="54B2BBE4"/>
    <w:lvl w:ilvl="0" w:tplc="05B8A592">
      <w:start w:val="4"/>
      <w:numFmt w:val="bullet"/>
      <w:lvlText w:val="-"/>
      <w:lvlJc w:val="left"/>
      <w:pPr>
        <w:ind w:left="1065" w:hanging="360"/>
      </w:pPr>
      <w:rPr>
        <w:rFonts w:ascii="Times New Roman" w:eastAsiaTheme="minorHAns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D2EA8"/>
    <w:rsid w:val="009D2EA8"/>
    <w:rsid w:val="00AE2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EA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D2EA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D2E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1889</Words>
  <Characters>10768</Characters>
  <Application>Microsoft Office Word</Application>
  <DocSecurity>0</DocSecurity>
  <Lines>89</Lines>
  <Paragraphs>25</Paragraphs>
  <ScaleCrop>false</ScaleCrop>
  <Company>Microsoft</Company>
  <LinksUpToDate>false</LinksUpToDate>
  <CharactersWithSpaces>12632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2020-03-24T08:06:00Z</dcterms:created>
  <dcterms:modified xsi:type="dcterms:W3CDTF">2020-03-24T08:10:00Z</dcterms:modified>
</cp:coreProperties>
</file>